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B2B" w:rsidRDefault="00FD5FFE" w:rsidP="00396CA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MarketingPlus-Messe</w:t>
      </w:r>
      <w:r w:rsidR="009655E0">
        <w:rPr>
          <w:rFonts w:ascii="Tahoma" w:hAnsi="Tahoma" w:cs="Tahoma"/>
          <w:b/>
          <w:sz w:val="24"/>
          <w:szCs w:val="24"/>
        </w:rPr>
        <w:t xml:space="preserve"> im März</w:t>
      </w:r>
    </w:p>
    <w:p w:rsidR="00ED3DFF" w:rsidRDefault="00ED3DFF" w:rsidP="00396CA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</w:rPr>
      </w:pPr>
    </w:p>
    <w:p w:rsidR="009861C8" w:rsidRDefault="00706519" w:rsidP="009E00B1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Die </w:t>
      </w:r>
      <w:r w:rsidR="00D0537D">
        <w:rPr>
          <w:rFonts w:ascii="Tahoma" w:hAnsi="Tahoma" w:cs="Tahoma"/>
        </w:rPr>
        <w:t>MarketingPlus-Messe in Münster</w:t>
      </w:r>
      <w:r>
        <w:rPr>
          <w:rFonts w:ascii="Tahoma" w:hAnsi="Tahoma" w:cs="Tahoma"/>
        </w:rPr>
        <w:t xml:space="preserve"> ist die </w:t>
      </w:r>
      <w:r w:rsidR="00D0537D">
        <w:rPr>
          <w:rFonts w:ascii="Tahoma" w:hAnsi="Tahoma" w:cs="Tahoma"/>
        </w:rPr>
        <w:t>erste Messe bundesweit, de</w:t>
      </w:r>
      <w:r>
        <w:rPr>
          <w:rFonts w:ascii="Tahoma" w:hAnsi="Tahoma" w:cs="Tahoma"/>
        </w:rPr>
        <w:t>sse</w:t>
      </w:r>
      <w:r w:rsidR="00D0537D">
        <w:rPr>
          <w:rFonts w:ascii="Tahoma" w:hAnsi="Tahoma" w:cs="Tahoma"/>
        </w:rPr>
        <w:t>n Konzept auf de</w:t>
      </w:r>
      <w:r w:rsidR="005173B5">
        <w:rPr>
          <w:rFonts w:ascii="Tahoma" w:hAnsi="Tahoma" w:cs="Tahoma"/>
        </w:rPr>
        <w:t>n</w:t>
      </w:r>
      <w:r w:rsidR="00D0537D">
        <w:rPr>
          <w:rFonts w:ascii="Tahoma" w:hAnsi="Tahoma" w:cs="Tahoma"/>
        </w:rPr>
        <w:t xml:space="preserve"> Prinzip</w:t>
      </w:r>
      <w:r w:rsidR="005173B5">
        <w:rPr>
          <w:rFonts w:ascii="Tahoma" w:hAnsi="Tahoma" w:cs="Tahoma"/>
        </w:rPr>
        <w:t>ien</w:t>
      </w:r>
      <w:r w:rsidR="00D0537D">
        <w:rPr>
          <w:rFonts w:ascii="Tahoma" w:hAnsi="Tahoma" w:cs="Tahoma"/>
        </w:rPr>
        <w:t xml:space="preserve"> des Empfehlungsmarketing beruht. </w:t>
      </w:r>
      <w:r w:rsidR="00953252">
        <w:rPr>
          <w:rFonts w:ascii="Tahoma" w:hAnsi="Tahoma" w:cs="Tahoma"/>
        </w:rPr>
        <w:t>Am 21. März</w:t>
      </w:r>
      <w:r w:rsidR="00FD5FFE">
        <w:rPr>
          <w:rFonts w:ascii="Tahoma" w:hAnsi="Tahoma" w:cs="Tahoma"/>
        </w:rPr>
        <w:t xml:space="preserve"> 2013 geht </w:t>
      </w:r>
      <w:r w:rsidR="009E00B1">
        <w:rPr>
          <w:rFonts w:ascii="Tahoma" w:hAnsi="Tahoma" w:cs="Tahoma"/>
        </w:rPr>
        <w:t xml:space="preserve">der </w:t>
      </w:r>
      <w:r w:rsidR="007F7783">
        <w:rPr>
          <w:rFonts w:ascii="Tahoma" w:hAnsi="Tahoma" w:cs="Tahoma"/>
        </w:rPr>
        <w:t xml:space="preserve">hochaktuelle </w:t>
      </w:r>
      <w:r w:rsidR="009E00B1">
        <w:rPr>
          <w:rFonts w:ascii="Tahoma" w:hAnsi="Tahoma" w:cs="Tahoma"/>
        </w:rPr>
        <w:t>Event i</w:t>
      </w:r>
      <w:r w:rsidR="00FD5FFE">
        <w:rPr>
          <w:rFonts w:ascii="Tahoma" w:hAnsi="Tahoma" w:cs="Tahoma"/>
        </w:rPr>
        <w:t xml:space="preserve">n die zweite Runde. </w:t>
      </w:r>
      <w:r w:rsidR="009E00B1">
        <w:rPr>
          <w:rFonts w:ascii="Tahoma" w:hAnsi="Tahoma" w:cs="Tahoma"/>
        </w:rPr>
        <w:t>Angesprochen sind vor allem Unternehmer</w:t>
      </w:r>
      <w:r w:rsidR="003F764D">
        <w:rPr>
          <w:rFonts w:ascii="Tahoma" w:hAnsi="Tahoma" w:cs="Tahoma"/>
        </w:rPr>
        <w:t xml:space="preserve">, </w:t>
      </w:r>
      <w:r w:rsidR="009E00B1">
        <w:rPr>
          <w:rFonts w:ascii="Tahoma" w:hAnsi="Tahoma" w:cs="Tahoma"/>
        </w:rPr>
        <w:t xml:space="preserve">Marketingverantwortliche </w:t>
      </w:r>
      <w:r w:rsidR="003F764D">
        <w:rPr>
          <w:rFonts w:ascii="Tahoma" w:hAnsi="Tahoma" w:cs="Tahoma"/>
        </w:rPr>
        <w:t xml:space="preserve">und Agenturen </w:t>
      </w:r>
      <w:r w:rsidR="009E00B1">
        <w:rPr>
          <w:rFonts w:ascii="Tahoma" w:hAnsi="Tahoma" w:cs="Tahoma"/>
        </w:rPr>
        <w:t xml:space="preserve">aus der Region, denn das </w:t>
      </w:r>
      <w:r w:rsidR="007F7783">
        <w:rPr>
          <w:rFonts w:ascii="Tahoma" w:hAnsi="Tahoma" w:cs="Tahoma"/>
        </w:rPr>
        <w:t>spannende</w:t>
      </w:r>
      <w:r w:rsidR="009E00B1">
        <w:rPr>
          <w:rFonts w:ascii="Tahoma" w:hAnsi="Tahoma" w:cs="Tahoma"/>
        </w:rPr>
        <w:t xml:space="preserve"> Konzept der MarketingPlus setzt auf eine regionale Ausrichtung, </w:t>
      </w:r>
      <w:r w:rsidR="003F764D">
        <w:rPr>
          <w:rFonts w:ascii="Tahoma" w:hAnsi="Tahoma" w:cs="Tahoma"/>
        </w:rPr>
        <w:t>direkte persönliche Gespräche</w:t>
      </w:r>
      <w:r w:rsidR="009E00B1">
        <w:rPr>
          <w:rFonts w:ascii="Tahoma" w:hAnsi="Tahoma" w:cs="Tahoma"/>
        </w:rPr>
        <w:t xml:space="preserve"> und Teamwork. Die Aussteller stammen überwiegend</w:t>
      </w:r>
      <w:r w:rsidR="00FD5FFE">
        <w:rPr>
          <w:rFonts w:ascii="Tahoma" w:hAnsi="Tahoma" w:cs="Tahoma"/>
        </w:rPr>
        <w:t xml:space="preserve"> aus dem nahen Umkreis von Münster</w:t>
      </w:r>
      <w:r w:rsidR="009E00B1">
        <w:rPr>
          <w:rFonts w:ascii="Tahoma" w:hAnsi="Tahoma" w:cs="Tahoma"/>
        </w:rPr>
        <w:t xml:space="preserve">, sodass sich die </w:t>
      </w:r>
      <w:r w:rsidR="003F764D">
        <w:rPr>
          <w:rFonts w:ascii="Tahoma" w:hAnsi="Tahoma" w:cs="Tahoma"/>
        </w:rPr>
        <w:t>Gäste</w:t>
      </w:r>
      <w:r w:rsidR="009E00B1">
        <w:rPr>
          <w:rFonts w:ascii="Tahoma" w:hAnsi="Tahoma" w:cs="Tahoma"/>
        </w:rPr>
        <w:t xml:space="preserve"> </w:t>
      </w:r>
      <w:r w:rsidR="005173B5">
        <w:rPr>
          <w:rFonts w:ascii="Tahoma" w:hAnsi="Tahoma" w:cs="Tahoma"/>
        </w:rPr>
        <w:t xml:space="preserve">einen Überblick über die Leistungsfähigkeit </w:t>
      </w:r>
      <w:r w:rsidR="00FD5FFE">
        <w:rPr>
          <w:rFonts w:ascii="Tahoma" w:hAnsi="Tahoma" w:cs="Tahoma"/>
        </w:rPr>
        <w:t>ansässiger</w:t>
      </w:r>
      <w:r w:rsidR="005173B5">
        <w:rPr>
          <w:rFonts w:ascii="Tahoma" w:hAnsi="Tahoma" w:cs="Tahoma"/>
        </w:rPr>
        <w:t xml:space="preserve"> Marketing-Dienstleister verschaffen</w:t>
      </w:r>
      <w:r w:rsidR="003F764D">
        <w:rPr>
          <w:rFonts w:ascii="Tahoma" w:hAnsi="Tahoma" w:cs="Tahoma"/>
        </w:rPr>
        <w:t xml:space="preserve"> können. Zusätzlich versteht sich die Messe als Plattform für </w:t>
      </w:r>
      <w:r w:rsidR="00DA4C7B">
        <w:rPr>
          <w:rFonts w:ascii="Tahoma" w:hAnsi="Tahoma" w:cs="Tahoma"/>
        </w:rPr>
        <w:t>neue Kontakte</w:t>
      </w:r>
      <w:r w:rsidR="009E00B1">
        <w:rPr>
          <w:rFonts w:ascii="Tahoma" w:hAnsi="Tahoma" w:cs="Tahoma"/>
        </w:rPr>
        <w:t xml:space="preserve"> und </w:t>
      </w:r>
      <w:r w:rsidR="003F764D">
        <w:rPr>
          <w:rFonts w:ascii="Tahoma" w:hAnsi="Tahoma" w:cs="Tahoma"/>
        </w:rPr>
        <w:t xml:space="preserve">Impulse. </w:t>
      </w:r>
      <w:r w:rsidR="009E00B1">
        <w:rPr>
          <w:rFonts w:ascii="Tahoma" w:hAnsi="Tahoma" w:cs="Tahoma"/>
        </w:rPr>
        <w:t>Die Messe</w:t>
      </w:r>
      <w:r w:rsidR="009655E0">
        <w:rPr>
          <w:rFonts w:ascii="Tahoma" w:hAnsi="Tahoma" w:cs="Tahoma"/>
        </w:rPr>
        <w:t xml:space="preserve"> mit mehr als 20 Ausstellern</w:t>
      </w:r>
      <w:r w:rsidR="009E00B1">
        <w:rPr>
          <w:rFonts w:ascii="Tahoma" w:hAnsi="Tahoma" w:cs="Tahoma"/>
        </w:rPr>
        <w:t xml:space="preserve"> findet </w:t>
      </w:r>
      <w:r w:rsidR="009655E0">
        <w:rPr>
          <w:rFonts w:ascii="Tahoma" w:hAnsi="Tahoma" w:cs="Tahoma"/>
        </w:rPr>
        <w:t>im stilvollen Ambiente vom „Speicher Nr. 10“ (ehemals Bröker) statt.</w:t>
      </w:r>
      <w:r w:rsidR="003F764D">
        <w:rPr>
          <w:rFonts w:ascii="Tahoma" w:hAnsi="Tahoma" w:cs="Tahoma"/>
        </w:rPr>
        <w:t xml:space="preserve"> </w:t>
      </w:r>
      <w:r w:rsidR="009861C8">
        <w:rPr>
          <w:rFonts w:ascii="Tahoma" w:hAnsi="Tahoma" w:cs="Tahoma"/>
        </w:rPr>
        <w:t xml:space="preserve">Interessierte können sich auf der Website </w:t>
      </w:r>
      <w:hyperlink r:id="rId7" w:history="1">
        <w:r w:rsidR="009861C8" w:rsidRPr="006C7E29">
          <w:rPr>
            <w:rStyle w:val="Hyperlink"/>
            <w:rFonts w:ascii="Tahoma" w:hAnsi="Tahoma" w:cs="Tahoma"/>
          </w:rPr>
          <w:t>www.marketingplus-muenster.de</w:t>
        </w:r>
      </w:hyperlink>
      <w:r w:rsidR="009861C8">
        <w:rPr>
          <w:rFonts w:ascii="Tahoma" w:hAnsi="Tahoma" w:cs="Tahoma"/>
        </w:rPr>
        <w:t xml:space="preserve"> als Besucher anmelden.</w:t>
      </w:r>
    </w:p>
    <w:p w:rsidR="00953252" w:rsidRDefault="00953252" w:rsidP="00726B00">
      <w:pPr>
        <w:spacing w:after="0" w:line="360" w:lineRule="auto"/>
        <w:jc w:val="both"/>
        <w:rPr>
          <w:rFonts w:ascii="Tahoma" w:hAnsi="Tahoma" w:cs="Tahoma"/>
        </w:rPr>
      </w:pPr>
    </w:p>
    <w:p w:rsidR="00CC1836" w:rsidRPr="00CC1836" w:rsidRDefault="005A1379" w:rsidP="00CC1836">
      <w:pPr>
        <w:spacing w:after="0" w:line="360" w:lineRule="auto"/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 xml:space="preserve">Fließtext: </w:t>
      </w:r>
      <w:r w:rsidR="00953252">
        <w:rPr>
          <w:rFonts w:ascii="Tahoma" w:eastAsia="Tahoma" w:hAnsi="Tahoma" w:cs="Tahoma"/>
          <w:i/>
        </w:rPr>
        <w:t>1</w:t>
      </w:r>
      <w:r w:rsidR="003F764D">
        <w:rPr>
          <w:rFonts w:ascii="Tahoma" w:eastAsia="Tahoma" w:hAnsi="Tahoma" w:cs="Tahoma"/>
          <w:i/>
        </w:rPr>
        <w:t>19</w:t>
      </w:r>
      <w:r w:rsidR="00CC1836" w:rsidRPr="00CC1836">
        <w:rPr>
          <w:rFonts w:ascii="Tahoma" w:eastAsia="Tahoma" w:hAnsi="Tahoma" w:cs="Tahoma"/>
          <w:i/>
        </w:rPr>
        <w:t xml:space="preserve"> Wörter, </w:t>
      </w:r>
      <w:r w:rsidR="003F764D">
        <w:rPr>
          <w:rFonts w:ascii="Tahoma" w:eastAsia="Tahoma" w:hAnsi="Tahoma" w:cs="Tahoma"/>
          <w:i/>
        </w:rPr>
        <w:t>902</w:t>
      </w:r>
      <w:r w:rsidR="00953252">
        <w:rPr>
          <w:rFonts w:ascii="Tahoma" w:eastAsia="Tahoma" w:hAnsi="Tahoma" w:cs="Tahoma"/>
          <w:i/>
        </w:rPr>
        <w:t xml:space="preserve"> </w:t>
      </w:r>
      <w:r w:rsidR="00CC1836" w:rsidRPr="00CC1836">
        <w:rPr>
          <w:rFonts w:ascii="Tahoma" w:eastAsia="Tahoma" w:hAnsi="Tahoma" w:cs="Tahoma"/>
          <w:i/>
        </w:rPr>
        <w:t>Zeichen (mit Leerzeichen)</w:t>
      </w:r>
      <w:r w:rsidR="00CC1836" w:rsidRPr="00CC1836">
        <w:rPr>
          <w:rFonts w:ascii="Tahoma" w:eastAsia="Tahoma" w:hAnsi="Tahoma" w:cs="Tahoma"/>
          <w:i/>
        </w:rPr>
        <w:br/>
      </w:r>
    </w:p>
    <w:p w:rsidR="00CC1836" w:rsidRPr="00CC1836" w:rsidRDefault="00CC1836" w:rsidP="00CC1836">
      <w:pPr>
        <w:spacing w:after="0" w:line="360" w:lineRule="auto"/>
        <w:rPr>
          <w:rFonts w:ascii="Tahoma" w:eastAsia="Tahoma" w:hAnsi="Tahoma" w:cs="Tahoma"/>
        </w:rPr>
      </w:pPr>
      <w:r w:rsidRPr="00CC1836">
        <w:rPr>
          <w:rFonts w:ascii="Tahoma" w:eastAsia="Tahoma" w:hAnsi="Tahoma" w:cs="Tahoma"/>
        </w:rPr>
        <w:t>Bei Veröffentlichung senden Sie bitte je ein Belegexemplar an die unten angegebenen Anschriften. Vielen Dank.</w:t>
      </w:r>
    </w:p>
    <w:p w:rsidR="00CC1836" w:rsidRPr="00CC1836" w:rsidRDefault="00CC1836" w:rsidP="00726B00">
      <w:pPr>
        <w:spacing w:after="0" w:line="360" w:lineRule="auto"/>
        <w:jc w:val="both"/>
        <w:rPr>
          <w:rFonts w:ascii="Tahoma" w:hAnsi="Tahoma" w:cs="Tahoma"/>
        </w:rPr>
      </w:pPr>
    </w:p>
    <w:sectPr w:rsidR="00CC1836" w:rsidRPr="00CC1836" w:rsidSect="004F3644">
      <w:headerReference w:type="default" r:id="rId8"/>
      <w:foot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823" w:rsidRDefault="00D22823" w:rsidP="0058748F">
      <w:pPr>
        <w:spacing w:after="0" w:line="240" w:lineRule="auto"/>
      </w:pPr>
      <w:r>
        <w:separator/>
      </w:r>
    </w:p>
  </w:endnote>
  <w:endnote w:type="continuationSeparator" w:id="1">
    <w:p w:rsidR="00D22823" w:rsidRDefault="00D22823" w:rsidP="00587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C0D" w:rsidRDefault="00FE088E" w:rsidP="00FE088E">
    <w:pPr>
      <w:tabs>
        <w:tab w:val="left" w:pos="6282"/>
      </w:tabs>
    </w:pPr>
    <w:r>
      <w:tab/>
    </w:r>
  </w:p>
  <w:tbl>
    <w:tblPr>
      <w:tblStyle w:val="Tabellengitternetz"/>
      <w:tblW w:w="9356" w:type="dxa"/>
      <w:tblInd w:w="-34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/>
    </w:tblPr>
    <w:tblGrid>
      <w:gridCol w:w="4678"/>
      <w:gridCol w:w="4678"/>
    </w:tblGrid>
    <w:tr w:rsidR="00A4101F" w:rsidRPr="007F7783" w:rsidTr="007D092E">
      <w:tc>
        <w:tcPr>
          <w:tcW w:w="4678" w:type="dxa"/>
        </w:tcPr>
        <w:p w:rsidR="002F22BA" w:rsidRP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2F22BA">
            <w:rPr>
              <w:rFonts w:ascii="Tahoma" w:hAnsi="Tahoma" w:cs="Tahoma"/>
              <w:sz w:val="16"/>
              <w:szCs w:val="16"/>
            </w:rPr>
            <w:t>Eine Presseinformation von:</w:t>
          </w:r>
        </w:p>
        <w:p w:rsidR="002F22BA" w:rsidRPr="002F22BA" w:rsidRDefault="002F22BA" w:rsidP="00A4101F">
          <w:pPr>
            <w:pStyle w:val="Fuzeile"/>
            <w:rPr>
              <w:rFonts w:ascii="Tahoma" w:hAnsi="Tahoma" w:cs="Tahoma"/>
              <w:b/>
              <w:sz w:val="16"/>
              <w:szCs w:val="16"/>
            </w:rPr>
          </w:pPr>
        </w:p>
        <w:p w:rsidR="00A4101F" w:rsidRPr="002F22BA" w:rsidRDefault="00ED3DFF" w:rsidP="00A4101F">
          <w:pPr>
            <w:pStyle w:val="Fuzeile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Köhnemann, Strootmann, Moog GbR</w:t>
          </w:r>
        </w:p>
        <w:p w:rsidR="002F22BA" w:rsidRP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</w:p>
        <w:p w:rsidR="00A4101F" w:rsidRPr="002F22BA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Maximilianstr. 7b</w:t>
          </w:r>
        </w:p>
        <w:p w:rsidR="00ED3DFF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48147 Münster</w:t>
          </w:r>
        </w:p>
        <w:p w:rsidR="00A4101F" w:rsidRPr="009E30F7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  <w:lang w:val="en-US"/>
            </w:rPr>
          </w:pPr>
          <w:r>
            <w:rPr>
              <w:rFonts w:ascii="Tahoma" w:hAnsi="Tahoma" w:cs="Tahoma"/>
              <w:sz w:val="16"/>
              <w:szCs w:val="16"/>
            </w:rPr>
            <w:t>Fon: 0251 / 484 0001</w:t>
          </w:r>
        </w:p>
        <w:p w:rsidR="00A4101F" w:rsidRPr="009E30F7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  <w:lang w:val="en-US"/>
            </w:rPr>
          </w:pPr>
          <w:r w:rsidRPr="009E30F7">
            <w:rPr>
              <w:rFonts w:ascii="Tahoma" w:hAnsi="Tahoma" w:cs="Tahoma"/>
              <w:sz w:val="16"/>
              <w:szCs w:val="16"/>
              <w:lang w:val="en-US"/>
            </w:rPr>
            <w:t xml:space="preserve">Fax: </w:t>
          </w:r>
          <w:r w:rsidR="00ED3DFF">
            <w:rPr>
              <w:rFonts w:ascii="Tahoma" w:hAnsi="Tahoma" w:cs="Tahoma"/>
              <w:sz w:val="16"/>
              <w:szCs w:val="16"/>
              <w:lang w:val="en-US"/>
            </w:rPr>
            <w:t>0251 /</w:t>
          </w:r>
          <w:r w:rsidRPr="009E30F7">
            <w:rPr>
              <w:rFonts w:ascii="Tahoma" w:hAnsi="Tahoma" w:cs="Tahoma"/>
              <w:sz w:val="16"/>
              <w:szCs w:val="16"/>
              <w:lang w:val="en-US"/>
            </w:rPr>
            <w:t xml:space="preserve"> </w:t>
          </w:r>
          <w:r w:rsidR="00ED3DFF">
            <w:rPr>
              <w:rFonts w:ascii="Tahoma" w:hAnsi="Tahoma" w:cs="Tahoma"/>
              <w:sz w:val="16"/>
              <w:szCs w:val="16"/>
              <w:lang w:val="en-US"/>
            </w:rPr>
            <w:t>484 0014</w:t>
          </w:r>
        </w:p>
        <w:p w:rsidR="00FE088E" w:rsidRPr="009E30F7" w:rsidRDefault="00FE088E" w:rsidP="00A4101F">
          <w:pPr>
            <w:pStyle w:val="Fuzeile"/>
            <w:rPr>
              <w:rFonts w:ascii="Tahoma" w:hAnsi="Tahoma" w:cs="Tahoma"/>
              <w:sz w:val="18"/>
              <w:szCs w:val="18"/>
              <w:lang w:val="en-US"/>
            </w:rPr>
          </w:pPr>
        </w:p>
      </w:tc>
      <w:tc>
        <w:tcPr>
          <w:tcW w:w="4678" w:type="dxa"/>
        </w:tcPr>
        <w:p w:rsid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Pressekontakt für Rückfragen:</w:t>
          </w:r>
        </w:p>
        <w:p w:rsid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WORT</w:t>
          </w:r>
          <w:r w:rsidRPr="00BF27CA">
            <w:rPr>
              <w:rFonts w:ascii="Tahoma" w:hAnsi="Tahoma" w:cs="Tahoma"/>
              <w:color w:val="9D0000"/>
              <w:sz w:val="16"/>
              <w:szCs w:val="16"/>
            </w:rPr>
            <w:t>SCHATZ</w:t>
          </w:r>
          <w:r w:rsidRPr="00A4101F">
            <w:rPr>
              <w:rFonts w:ascii="Tahoma" w:hAnsi="Tahoma" w:cs="Tahoma"/>
              <w:sz w:val="16"/>
              <w:szCs w:val="16"/>
            </w:rPr>
            <w:t xml:space="preserve"> PR</w:t>
          </w:r>
        </w:p>
        <w:p w:rsidR="00A4101F" w:rsidRPr="00A4101F" w:rsidRDefault="00A4101F" w:rsidP="007D092E">
          <w:pPr>
            <w:pStyle w:val="Fuzeile"/>
            <w:tabs>
              <w:tab w:val="clear" w:pos="4536"/>
              <w:tab w:val="clear" w:pos="9072"/>
              <w:tab w:val="left" w:pos="3520"/>
            </w:tabs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Dagmar Klose</w:t>
          </w:r>
          <w:r w:rsidR="007D092E">
            <w:rPr>
              <w:rFonts w:ascii="Tahoma" w:hAnsi="Tahoma" w:cs="Tahoma"/>
              <w:sz w:val="16"/>
              <w:szCs w:val="16"/>
            </w:rPr>
            <w:tab/>
          </w: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Harfelder Weg 18</w:t>
          </w: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48301 Nottuln</w:t>
          </w:r>
        </w:p>
        <w:p w:rsidR="00A4101F" w:rsidRPr="00A4101F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F</w:t>
          </w:r>
          <w:r w:rsidR="00A4101F" w:rsidRPr="00A4101F">
            <w:rPr>
              <w:rFonts w:ascii="Tahoma" w:hAnsi="Tahoma" w:cs="Tahoma"/>
              <w:sz w:val="16"/>
              <w:szCs w:val="16"/>
            </w:rPr>
            <w:t xml:space="preserve">on: </w:t>
          </w:r>
          <w:r w:rsidR="00ED3DFF">
            <w:rPr>
              <w:rFonts w:ascii="Tahoma" w:hAnsi="Tahoma" w:cs="Tahoma"/>
              <w:sz w:val="16"/>
              <w:szCs w:val="16"/>
            </w:rPr>
            <w:t>0</w:t>
          </w:r>
          <w:r w:rsidR="00A4101F" w:rsidRPr="00A4101F">
            <w:rPr>
              <w:rFonts w:ascii="Tahoma" w:hAnsi="Tahoma" w:cs="Tahoma"/>
              <w:sz w:val="16"/>
              <w:szCs w:val="16"/>
            </w:rPr>
            <w:t>2502 / 2 24 70 40</w:t>
          </w:r>
        </w:p>
        <w:p w:rsidR="00A4101F" w:rsidRDefault="00A4101F" w:rsidP="002F22BA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 xml:space="preserve">Fax: </w:t>
          </w:r>
          <w:r w:rsidR="00ED3DFF">
            <w:rPr>
              <w:rFonts w:ascii="Tahoma" w:hAnsi="Tahoma" w:cs="Tahoma"/>
              <w:sz w:val="16"/>
              <w:szCs w:val="16"/>
            </w:rPr>
            <w:t>0</w:t>
          </w:r>
          <w:r w:rsidR="002F22BA">
            <w:rPr>
              <w:rFonts w:ascii="Tahoma" w:hAnsi="Tahoma" w:cs="Tahoma"/>
              <w:sz w:val="16"/>
              <w:szCs w:val="16"/>
            </w:rPr>
            <w:t>2</w:t>
          </w:r>
          <w:r w:rsidRPr="00A4101F">
            <w:rPr>
              <w:rFonts w:ascii="Tahoma" w:hAnsi="Tahoma" w:cs="Tahoma"/>
              <w:sz w:val="16"/>
              <w:szCs w:val="16"/>
            </w:rPr>
            <w:t>502 /</w:t>
          </w:r>
          <w:r w:rsidR="002F22BA">
            <w:rPr>
              <w:rFonts w:ascii="Tahoma" w:hAnsi="Tahoma" w:cs="Tahoma"/>
              <w:sz w:val="16"/>
              <w:szCs w:val="16"/>
            </w:rPr>
            <w:t xml:space="preserve"> 2 24 70 41</w:t>
          </w:r>
        </w:p>
        <w:p w:rsidR="00FE088E" w:rsidRPr="00FE088E" w:rsidRDefault="00FE088E" w:rsidP="002F22BA">
          <w:pPr>
            <w:pStyle w:val="Fuzeile"/>
            <w:rPr>
              <w:rFonts w:ascii="Tahoma" w:hAnsi="Tahoma" w:cs="Tahoma"/>
              <w:sz w:val="18"/>
              <w:szCs w:val="18"/>
              <w:lang w:val="en-US"/>
            </w:rPr>
          </w:pPr>
          <w:r w:rsidRPr="00FE088E">
            <w:rPr>
              <w:rFonts w:ascii="Tahoma" w:hAnsi="Tahoma" w:cs="Tahoma"/>
              <w:sz w:val="16"/>
              <w:szCs w:val="16"/>
              <w:lang w:val="en-US"/>
            </w:rPr>
            <w:t>Mail: dagmar@wortschatz-pr.de</w:t>
          </w:r>
        </w:p>
      </w:tc>
    </w:tr>
  </w:tbl>
  <w:p w:rsidR="005330C2" w:rsidRDefault="005330C2" w:rsidP="005330C2">
    <w:pPr>
      <w:pStyle w:val="Fuzeile"/>
      <w:jc w:val="right"/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823" w:rsidRDefault="00D22823" w:rsidP="0058748F">
      <w:pPr>
        <w:spacing w:after="0" w:line="240" w:lineRule="auto"/>
      </w:pPr>
      <w:r>
        <w:separator/>
      </w:r>
    </w:p>
  </w:footnote>
  <w:footnote w:type="continuationSeparator" w:id="1">
    <w:p w:rsidR="00D22823" w:rsidRDefault="00D22823" w:rsidP="00587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92E" w:rsidRDefault="00706519" w:rsidP="00706519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430504" cy="361950"/>
          <wp:effectExtent l="19050" t="0" r="7896" b="0"/>
          <wp:docPr id="1" name="Grafik 0" descr="Logo M-Plus-final-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-Plus-final-R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304" cy="362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6754673"/>
        <w:docPartObj>
          <w:docPartGallery w:val="Page Numbers (Margins)"/>
          <w:docPartUnique/>
        </w:docPartObj>
      </w:sdtPr>
      <w:sdtContent>
        <w:r w:rsidR="001B3FAD">
          <w:rPr>
            <w:noProof/>
            <w:lang w:eastAsia="zh-TW"/>
          </w:rPr>
          <w:pict>
            <v:rect id="_x0000_s11266" style="position:absolute;left:0;text-align:left;margin-left:451.95pt;margin-top:0;width:57.55pt;height:25.95pt;z-index:251666432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11266">
                <w:txbxContent>
                  <w:p w:rsidR="00D668A2" w:rsidRDefault="001B3FAD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3F764D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</w:p>
  <w:p w:rsidR="007D092E" w:rsidRDefault="007D092E">
    <w:pPr>
      <w:pStyle w:val="Kopfzeile"/>
      <w:rPr>
        <w:rFonts w:ascii="Tahoma" w:hAnsi="Tahoma" w:cs="Tahoma"/>
        <w:sz w:val="28"/>
        <w:szCs w:val="28"/>
      </w:rPr>
    </w:pPr>
  </w:p>
  <w:p w:rsidR="00706519" w:rsidRDefault="00706519">
    <w:pPr>
      <w:pStyle w:val="Kopfzeile"/>
      <w:rPr>
        <w:rFonts w:ascii="Tahoma" w:hAnsi="Tahoma" w:cs="Tahoma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F4D" w:rsidRDefault="007D092E" w:rsidP="00E06F4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4751705</wp:posOffset>
          </wp:positionH>
          <wp:positionV relativeFrom="margin">
            <wp:posOffset>-984250</wp:posOffset>
          </wp:positionV>
          <wp:extent cx="1054100" cy="781050"/>
          <wp:effectExtent l="19050" t="0" r="0" b="0"/>
          <wp:wrapSquare wrapText="bothSides"/>
          <wp:docPr id="4" name="Grafik 1" descr="Silva Tr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a Tra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06F4D" w:rsidRDefault="00E06F4D" w:rsidP="00E06F4D">
    <w:pPr>
      <w:pStyle w:val="Kopfzeile"/>
    </w:pPr>
  </w:p>
  <w:p w:rsidR="00E06F4D" w:rsidRDefault="00E06F4D" w:rsidP="00E06F4D">
    <w:pPr>
      <w:pStyle w:val="Kopfzeile"/>
      <w:rPr>
        <w:rFonts w:ascii="Tahoma" w:hAnsi="Tahoma" w:cs="Tahoma"/>
        <w:sz w:val="28"/>
        <w:szCs w:val="28"/>
      </w:rPr>
    </w:pPr>
  </w:p>
  <w:p w:rsidR="00E06F4D" w:rsidRDefault="00E06F4D" w:rsidP="00E06F4D">
    <w:pPr>
      <w:pStyle w:val="Kopfzeile"/>
      <w:rPr>
        <w:rFonts w:ascii="Tahoma" w:hAnsi="Tahoma" w:cs="Tahoma"/>
        <w:sz w:val="28"/>
        <w:szCs w:val="28"/>
      </w:rPr>
    </w:pPr>
    <w:r w:rsidRPr="0058748F">
      <w:rPr>
        <w:rFonts w:ascii="Tahoma" w:hAnsi="Tahoma" w:cs="Tahoma"/>
        <w:sz w:val="28"/>
        <w:szCs w:val="28"/>
      </w:rPr>
      <w:t>Presseinformation</w:t>
    </w:r>
  </w:p>
  <w:p w:rsidR="00E06F4D" w:rsidRDefault="00E06F4D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58748F"/>
    <w:rsid w:val="0002532E"/>
    <w:rsid w:val="00056CD0"/>
    <w:rsid w:val="000774FB"/>
    <w:rsid w:val="00083C48"/>
    <w:rsid w:val="00085851"/>
    <w:rsid w:val="000D3925"/>
    <w:rsid w:val="000D7BC1"/>
    <w:rsid w:val="00105492"/>
    <w:rsid w:val="00114E4A"/>
    <w:rsid w:val="001166E3"/>
    <w:rsid w:val="00130A1F"/>
    <w:rsid w:val="00136E72"/>
    <w:rsid w:val="00147967"/>
    <w:rsid w:val="00175F41"/>
    <w:rsid w:val="001A371B"/>
    <w:rsid w:val="001B3FAD"/>
    <w:rsid w:val="001E67C3"/>
    <w:rsid w:val="00204957"/>
    <w:rsid w:val="002201FD"/>
    <w:rsid w:val="00267747"/>
    <w:rsid w:val="002A36D9"/>
    <w:rsid w:val="002F22BA"/>
    <w:rsid w:val="00314532"/>
    <w:rsid w:val="00332460"/>
    <w:rsid w:val="00360F59"/>
    <w:rsid w:val="00377ECF"/>
    <w:rsid w:val="00381720"/>
    <w:rsid w:val="003865F5"/>
    <w:rsid w:val="00396CA1"/>
    <w:rsid w:val="003F764D"/>
    <w:rsid w:val="00423546"/>
    <w:rsid w:val="00471BD2"/>
    <w:rsid w:val="0047750B"/>
    <w:rsid w:val="004835FA"/>
    <w:rsid w:val="004C00A5"/>
    <w:rsid w:val="004D1085"/>
    <w:rsid w:val="004F3644"/>
    <w:rsid w:val="00517175"/>
    <w:rsid w:val="005173B5"/>
    <w:rsid w:val="005330C2"/>
    <w:rsid w:val="00540F6E"/>
    <w:rsid w:val="0058748F"/>
    <w:rsid w:val="005A1379"/>
    <w:rsid w:val="005E0896"/>
    <w:rsid w:val="00612FF6"/>
    <w:rsid w:val="00632789"/>
    <w:rsid w:val="00674BEB"/>
    <w:rsid w:val="00677273"/>
    <w:rsid w:val="006B1815"/>
    <w:rsid w:val="006E17E2"/>
    <w:rsid w:val="00706519"/>
    <w:rsid w:val="00720EE9"/>
    <w:rsid w:val="00726B00"/>
    <w:rsid w:val="00756609"/>
    <w:rsid w:val="00774CA9"/>
    <w:rsid w:val="0077607E"/>
    <w:rsid w:val="007841AE"/>
    <w:rsid w:val="00796641"/>
    <w:rsid w:val="007C0A95"/>
    <w:rsid w:val="007C772E"/>
    <w:rsid w:val="007D092E"/>
    <w:rsid w:val="007F7783"/>
    <w:rsid w:val="00812E30"/>
    <w:rsid w:val="008604CA"/>
    <w:rsid w:val="00887751"/>
    <w:rsid w:val="008A45A6"/>
    <w:rsid w:val="008F0F91"/>
    <w:rsid w:val="008F2B89"/>
    <w:rsid w:val="008F5A7A"/>
    <w:rsid w:val="00900B2B"/>
    <w:rsid w:val="00900E0D"/>
    <w:rsid w:val="00914B29"/>
    <w:rsid w:val="009459D8"/>
    <w:rsid w:val="00953252"/>
    <w:rsid w:val="009655E0"/>
    <w:rsid w:val="009730B3"/>
    <w:rsid w:val="009861C8"/>
    <w:rsid w:val="009E00B1"/>
    <w:rsid w:val="009E0158"/>
    <w:rsid w:val="009E30F7"/>
    <w:rsid w:val="009F01A6"/>
    <w:rsid w:val="00A23254"/>
    <w:rsid w:val="00A4101F"/>
    <w:rsid w:val="00A41723"/>
    <w:rsid w:val="00A759A9"/>
    <w:rsid w:val="00AC3B73"/>
    <w:rsid w:val="00B16287"/>
    <w:rsid w:val="00BF27CA"/>
    <w:rsid w:val="00C12C8F"/>
    <w:rsid w:val="00C17CD9"/>
    <w:rsid w:val="00C733AE"/>
    <w:rsid w:val="00C92670"/>
    <w:rsid w:val="00CC090C"/>
    <w:rsid w:val="00CC10BF"/>
    <w:rsid w:val="00CC1836"/>
    <w:rsid w:val="00CE6A2F"/>
    <w:rsid w:val="00D0537D"/>
    <w:rsid w:val="00D201E7"/>
    <w:rsid w:val="00D22823"/>
    <w:rsid w:val="00D23BA0"/>
    <w:rsid w:val="00D23BCA"/>
    <w:rsid w:val="00D46865"/>
    <w:rsid w:val="00D52B37"/>
    <w:rsid w:val="00D565B7"/>
    <w:rsid w:val="00D668A2"/>
    <w:rsid w:val="00D966FB"/>
    <w:rsid w:val="00DA4C7B"/>
    <w:rsid w:val="00DE359E"/>
    <w:rsid w:val="00DF7AC3"/>
    <w:rsid w:val="00E06F4D"/>
    <w:rsid w:val="00E40D20"/>
    <w:rsid w:val="00E42215"/>
    <w:rsid w:val="00E53FBF"/>
    <w:rsid w:val="00E72141"/>
    <w:rsid w:val="00E77945"/>
    <w:rsid w:val="00E85C0D"/>
    <w:rsid w:val="00EB04DB"/>
    <w:rsid w:val="00EC2016"/>
    <w:rsid w:val="00ED3DFF"/>
    <w:rsid w:val="00F0537A"/>
    <w:rsid w:val="00F23BD0"/>
    <w:rsid w:val="00F25F7E"/>
    <w:rsid w:val="00F46ECA"/>
    <w:rsid w:val="00F522A3"/>
    <w:rsid w:val="00F5305F"/>
    <w:rsid w:val="00F60D43"/>
    <w:rsid w:val="00FA0675"/>
    <w:rsid w:val="00FA382D"/>
    <w:rsid w:val="00FB047C"/>
    <w:rsid w:val="00FC73FC"/>
    <w:rsid w:val="00FD5FFE"/>
    <w:rsid w:val="00FE088E"/>
    <w:rsid w:val="00FE3EF2"/>
    <w:rsid w:val="00FE5548"/>
    <w:rsid w:val="00FF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0E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748F"/>
  </w:style>
  <w:style w:type="paragraph" w:styleId="Fuzeile">
    <w:name w:val="footer"/>
    <w:basedOn w:val="Standard"/>
    <w:link w:val="FuzeileZchn"/>
    <w:uiPriority w:val="99"/>
    <w:unhideWhenUsed/>
    <w:rsid w:val="0058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748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748F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58748F"/>
    <w:pPr>
      <w:spacing w:after="0" w:line="360" w:lineRule="auto"/>
      <w:ind w:left="5103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58748F"/>
    <w:rPr>
      <w:rFonts w:ascii="Arial" w:eastAsia="Times New Roman" w:hAnsi="Arial" w:cs="Times New Roman"/>
      <w:sz w:val="20"/>
      <w:szCs w:val="20"/>
      <w:lang w:eastAsia="de-DE"/>
    </w:rPr>
  </w:style>
  <w:style w:type="table" w:styleId="Tabellengitternetz">
    <w:name w:val="Table Grid"/>
    <w:basedOn w:val="NormaleTabelle"/>
    <w:uiPriority w:val="59"/>
    <w:rsid w:val="00A410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Standard"/>
    <w:rsid w:val="0010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865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861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rketingplus-muenster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392CF-D0C4-4D5B-9451-F85E3CC6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2011-10-05T11:32:00Z</cp:lastPrinted>
  <dcterms:created xsi:type="dcterms:W3CDTF">2013-01-15T12:44:00Z</dcterms:created>
  <dcterms:modified xsi:type="dcterms:W3CDTF">2013-01-21T12:10:00Z</dcterms:modified>
</cp:coreProperties>
</file>